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468BC" w:rsidRDefault="009468BC">
      <w:pPr>
        <w:jc w:val="both"/>
        <w:rPr>
          <w:b/>
          <w:sz w:val="28"/>
          <w:szCs w:val="28"/>
        </w:rPr>
      </w:pPr>
    </w:p>
    <w:p w14:paraId="00000002" w14:textId="77777777" w:rsidR="009468BC" w:rsidRDefault="009468BC">
      <w:pPr>
        <w:jc w:val="both"/>
        <w:rPr>
          <w:b/>
          <w:sz w:val="28"/>
          <w:szCs w:val="28"/>
        </w:rPr>
      </w:pPr>
    </w:p>
    <w:p w14:paraId="00000003" w14:textId="77777777" w:rsidR="009468BC" w:rsidRDefault="009468BC">
      <w:pPr>
        <w:jc w:val="both"/>
        <w:rPr>
          <w:b/>
          <w:sz w:val="28"/>
          <w:szCs w:val="28"/>
        </w:rPr>
      </w:pPr>
    </w:p>
    <w:p w14:paraId="00000004" w14:textId="77777777" w:rsidR="009468BC" w:rsidRDefault="009468BC">
      <w:pPr>
        <w:jc w:val="both"/>
        <w:rPr>
          <w:b/>
          <w:sz w:val="28"/>
          <w:szCs w:val="28"/>
        </w:rPr>
      </w:pPr>
    </w:p>
    <w:p w14:paraId="00000005" w14:textId="77777777" w:rsidR="009468BC" w:rsidRDefault="009468BC">
      <w:pPr>
        <w:jc w:val="both"/>
        <w:rPr>
          <w:b/>
          <w:sz w:val="28"/>
          <w:szCs w:val="28"/>
        </w:rPr>
      </w:pPr>
    </w:p>
    <w:p w14:paraId="00000006" w14:textId="77777777" w:rsidR="009468BC" w:rsidRDefault="009468BC">
      <w:pPr>
        <w:jc w:val="both"/>
        <w:rPr>
          <w:b/>
          <w:sz w:val="28"/>
          <w:szCs w:val="28"/>
        </w:rPr>
      </w:pPr>
    </w:p>
    <w:p w14:paraId="00000007" w14:textId="77777777" w:rsidR="009468BC" w:rsidRDefault="009468BC">
      <w:pPr>
        <w:jc w:val="both"/>
        <w:rPr>
          <w:b/>
          <w:sz w:val="28"/>
          <w:szCs w:val="28"/>
        </w:rPr>
      </w:pPr>
    </w:p>
    <w:p w14:paraId="00000008" w14:textId="77777777" w:rsidR="009468BC" w:rsidRDefault="009468BC">
      <w:pPr>
        <w:jc w:val="both"/>
        <w:rPr>
          <w:b/>
          <w:sz w:val="28"/>
          <w:szCs w:val="28"/>
        </w:rPr>
      </w:pPr>
    </w:p>
    <w:p w14:paraId="00000009" w14:textId="77777777" w:rsidR="009468BC" w:rsidRDefault="009468BC">
      <w:pPr>
        <w:jc w:val="both"/>
        <w:rPr>
          <w:b/>
          <w:sz w:val="28"/>
          <w:szCs w:val="28"/>
        </w:rPr>
      </w:pPr>
    </w:p>
    <w:p w14:paraId="0000000A" w14:textId="77777777" w:rsidR="009468BC" w:rsidRDefault="009468BC">
      <w:pPr>
        <w:jc w:val="both"/>
        <w:rPr>
          <w:b/>
          <w:sz w:val="28"/>
          <w:szCs w:val="28"/>
        </w:rPr>
      </w:pPr>
    </w:p>
    <w:p w14:paraId="0000000B" w14:textId="77777777" w:rsidR="009468BC" w:rsidRDefault="009468BC">
      <w:pPr>
        <w:jc w:val="both"/>
        <w:rPr>
          <w:b/>
          <w:sz w:val="28"/>
          <w:szCs w:val="28"/>
        </w:rPr>
      </w:pPr>
    </w:p>
    <w:p w14:paraId="0000000C" w14:textId="77777777" w:rsidR="009468BC" w:rsidRDefault="009468BC">
      <w:pPr>
        <w:jc w:val="both"/>
        <w:rPr>
          <w:b/>
          <w:sz w:val="28"/>
          <w:szCs w:val="28"/>
        </w:rPr>
      </w:pPr>
    </w:p>
    <w:p w14:paraId="0000000D" w14:textId="77777777" w:rsidR="009468BC" w:rsidRDefault="009468BC">
      <w:pPr>
        <w:jc w:val="both"/>
        <w:rPr>
          <w:b/>
          <w:sz w:val="28"/>
          <w:szCs w:val="28"/>
        </w:rPr>
      </w:pPr>
    </w:p>
    <w:p w14:paraId="0000000E" w14:textId="77777777" w:rsidR="009468BC" w:rsidRDefault="009468BC">
      <w:pPr>
        <w:jc w:val="both"/>
        <w:rPr>
          <w:b/>
          <w:sz w:val="28"/>
          <w:szCs w:val="28"/>
        </w:rPr>
      </w:pPr>
    </w:p>
    <w:p w14:paraId="0000000F" w14:textId="77777777" w:rsidR="009468BC" w:rsidRDefault="009468BC">
      <w:pPr>
        <w:jc w:val="both"/>
        <w:rPr>
          <w:b/>
          <w:sz w:val="28"/>
          <w:szCs w:val="28"/>
        </w:rPr>
      </w:pPr>
    </w:p>
    <w:p w14:paraId="00000010" w14:textId="77777777" w:rsidR="009468BC" w:rsidRDefault="009468BC">
      <w:pPr>
        <w:jc w:val="center"/>
        <w:rPr>
          <w:b/>
          <w:sz w:val="28"/>
          <w:szCs w:val="28"/>
        </w:rPr>
      </w:pPr>
    </w:p>
    <w:p w14:paraId="00000011" w14:textId="77777777" w:rsidR="009468B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 эксплуатации</w:t>
      </w:r>
    </w:p>
    <w:p w14:paraId="00000012" w14:textId="77777777" w:rsidR="009468B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"FINDLER" </w:t>
      </w:r>
    </w:p>
    <w:p w14:paraId="00000013" w14:textId="77777777" w:rsidR="009468BC" w:rsidRDefault="009468BC">
      <w:pPr>
        <w:jc w:val="both"/>
        <w:rPr>
          <w:sz w:val="21"/>
          <w:szCs w:val="21"/>
          <w:highlight w:val="white"/>
        </w:rPr>
      </w:pPr>
    </w:p>
    <w:p w14:paraId="00000014" w14:textId="77777777" w:rsidR="009468BC" w:rsidRDefault="009468BC">
      <w:pPr>
        <w:jc w:val="both"/>
        <w:rPr>
          <w:sz w:val="21"/>
          <w:szCs w:val="21"/>
          <w:highlight w:val="white"/>
        </w:rPr>
      </w:pPr>
    </w:p>
    <w:p w14:paraId="00000015" w14:textId="77777777" w:rsidR="009468BC" w:rsidRDefault="009468BC">
      <w:pPr>
        <w:jc w:val="both"/>
        <w:rPr>
          <w:sz w:val="21"/>
          <w:szCs w:val="21"/>
          <w:highlight w:val="white"/>
        </w:rPr>
      </w:pPr>
    </w:p>
    <w:p w14:paraId="00000016" w14:textId="77777777" w:rsidR="009468BC" w:rsidRDefault="009468BC">
      <w:pPr>
        <w:jc w:val="both"/>
        <w:rPr>
          <w:sz w:val="21"/>
          <w:szCs w:val="21"/>
          <w:highlight w:val="white"/>
        </w:rPr>
      </w:pPr>
    </w:p>
    <w:p w14:paraId="00000017" w14:textId="77777777" w:rsidR="009468BC" w:rsidRDefault="009468BC">
      <w:pPr>
        <w:jc w:val="both"/>
        <w:rPr>
          <w:b/>
          <w:sz w:val="28"/>
          <w:szCs w:val="28"/>
        </w:rPr>
      </w:pPr>
    </w:p>
    <w:p w14:paraId="00000018" w14:textId="77777777" w:rsidR="009468BC" w:rsidRDefault="00000000">
      <w:pPr>
        <w:jc w:val="both"/>
        <w:rPr>
          <w:b/>
          <w:sz w:val="28"/>
          <w:szCs w:val="28"/>
        </w:rPr>
      </w:pPr>
      <w:r>
        <w:br w:type="page"/>
      </w:r>
    </w:p>
    <w:p w14:paraId="00000019" w14:textId="77777777" w:rsidR="009468BC" w:rsidRDefault="009468BC">
      <w:pPr>
        <w:jc w:val="both"/>
        <w:rPr>
          <w:b/>
          <w:sz w:val="28"/>
          <w:szCs w:val="28"/>
        </w:rPr>
      </w:pPr>
    </w:p>
    <w:p w14:paraId="0000001A" w14:textId="77777777" w:rsidR="009468BC" w:rsidRDefault="00000000">
      <w:pPr>
        <w:pStyle w:val="1"/>
        <w:spacing w:before="0" w:after="0"/>
        <w:jc w:val="both"/>
        <w:rPr>
          <w:b/>
          <w:sz w:val="28"/>
          <w:szCs w:val="28"/>
        </w:rPr>
      </w:pPr>
      <w:bookmarkStart w:id="0" w:name="_6azvk1jd91d4" w:colFirst="0" w:colLast="0"/>
      <w:bookmarkEnd w:id="0"/>
      <w:r>
        <w:rPr>
          <w:b/>
          <w:sz w:val="28"/>
          <w:szCs w:val="28"/>
        </w:rPr>
        <w:t>Аннотация</w:t>
      </w:r>
    </w:p>
    <w:p w14:paraId="0000001B" w14:textId="77777777" w:rsidR="009468BC" w:rsidRDefault="009468BC">
      <w:pPr>
        <w:jc w:val="both"/>
        <w:rPr>
          <w:sz w:val="24"/>
          <w:szCs w:val="24"/>
        </w:rPr>
      </w:pPr>
    </w:p>
    <w:p w14:paraId="0000001C" w14:textId="77777777" w:rsidR="009468BC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Настоящий документ содержит информацию, необходимую для эксплуатации ПО "FINDLER", в том числе описание ПО, информацию о назначении ПО, описание основных компонентов платформы и действий, которые пользователь может выполнять при помощи платформы.</w:t>
      </w:r>
    </w:p>
    <w:p w14:paraId="0000001D" w14:textId="77777777" w:rsidR="009468BC" w:rsidRDefault="009468BC">
      <w:pPr>
        <w:jc w:val="both"/>
        <w:rPr>
          <w:sz w:val="24"/>
          <w:szCs w:val="24"/>
        </w:rPr>
      </w:pPr>
    </w:p>
    <w:p w14:paraId="0000001E" w14:textId="77777777" w:rsidR="009468BC" w:rsidRDefault="00000000">
      <w:pPr>
        <w:jc w:val="both"/>
        <w:rPr>
          <w:b/>
          <w:sz w:val="28"/>
          <w:szCs w:val="28"/>
        </w:rPr>
      </w:pPr>
      <w:r>
        <w:br w:type="page"/>
      </w:r>
    </w:p>
    <w:p w14:paraId="0000001F" w14:textId="77777777" w:rsidR="009468BC" w:rsidRDefault="00000000">
      <w:pPr>
        <w:pStyle w:val="1"/>
        <w:spacing w:before="0" w:after="0"/>
        <w:jc w:val="both"/>
        <w:rPr>
          <w:b/>
          <w:sz w:val="28"/>
          <w:szCs w:val="28"/>
        </w:rPr>
      </w:pPr>
      <w:bookmarkStart w:id="1" w:name="_ldxgxl3dcwxv" w:colFirst="0" w:colLast="0"/>
      <w:bookmarkEnd w:id="1"/>
      <w:r>
        <w:rPr>
          <w:b/>
          <w:sz w:val="28"/>
          <w:szCs w:val="28"/>
        </w:rPr>
        <w:lastRenderedPageBreak/>
        <w:t>Содержание документа</w:t>
      </w:r>
    </w:p>
    <w:p w14:paraId="00000020" w14:textId="77777777" w:rsidR="009468BC" w:rsidRDefault="009468BC">
      <w:pPr>
        <w:jc w:val="both"/>
        <w:rPr>
          <w:sz w:val="24"/>
          <w:szCs w:val="24"/>
        </w:rPr>
      </w:pPr>
    </w:p>
    <w:sdt>
      <w:sdtPr>
        <w:id w:val="2116559877"/>
        <w:docPartObj>
          <w:docPartGallery w:val="Table of Contents"/>
          <w:docPartUnique/>
        </w:docPartObj>
      </w:sdtPr>
      <w:sdtContent>
        <w:p w14:paraId="00000021" w14:textId="77777777" w:rsidR="009468BC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6azvk1jd91d4">
            <w:r>
              <w:rPr>
                <w:color w:val="000000"/>
                <w:sz w:val="24"/>
                <w:szCs w:val="24"/>
              </w:rPr>
              <w:t>Аннотация</w:t>
            </w:r>
            <w:r>
              <w:rPr>
                <w:color w:val="000000"/>
                <w:sz w:val="24"/>
                <w:szCs w:val="24"/>
              </w:rPr>
              <w:tab/>
              <w:t>2</w:t>
            </w:r>
          </w:hyperlink>
        </w:p>
        <w:p w14:paraId="00000022" w14:textId="77777777" w:rsidR="009468BC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hyperlink w:anchor="_ldxgxl3dcwxv">
            <w:r>
              <w:rPr>
                <w:color w:val="000000"/>
                <w:sz w:val="24"/>
                <w:szCs w:val="24"/>
              </w:rPr>
              <w:t>Содержание документа</w:t>
            </w:r>
            <w:r>
              <w:rPr>
                <w:color w:val="000000"/>
                <w:sz w:val="24"/>
                <w:szCs w:val="24"/>
              </w:rPr>
              <w:tab/>
              <w:t>3</w:t>
            </w:r>
          </w:hyperlink>
        </w:p>
        <w:p w14:paraId="00000023" w14:textId="77777777" w:rsidR="009468BC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hyperlink w:anchor="_n5qqbmh9pgg">
            <w:r>
              <w:rPr>
                <w:color w:val="000000"/>
                <w:sz w:val="24"/>
                <w:szCs w:val="24"/>
              </w:rPr>
              <w:t>Описание и назначение ПО</w:t>
            </w:r>
            <w:r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00000024" w14:textId="77777777" w:rsidR="009468BC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hyperlink w:anchor="_91iq87xx0qhn">
            <w:r>
              <w:rPr>
                <w:color w:val="000000"/>
                <w:sz w:val="24"/>
                <w:szCs w:val="24"/>
              </w:rPr>
              <w:t>Процесс запуска ПО</w:t>
            </w:r>
            <w:r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00000025" w14:textId="77777777" w:rsidR="009468BC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hyperlink w:anchor="_hhizzktu7zjp">
            <w:r>
              <w:rPr>
                <w:color w:val="000000"/>
                <w:sz w:val="24"/>
                <w:szCs w:val="24"/>
              </w:rPr>
              <w:t>Основные компоненты платформы</w:t>
            </w:r>
            <w:r>
              <w:rPr>
                <w:color w:val="000000"/>
                <w:sz w:val="24"/>
                <w:szCs w:val="24"/>
              </w:rPr>
              <w:tab/>
              <w:t>4</w:t>
            </w:r>
          </w:hyperlink>
        </w:p>
        <w:p w14:paraId="00000026" w14:textId="77777777" w:rsidR="009468BC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hyperlink w:anchor="_6r4guyfn0br4">
            <w:r>
              <w:rPr>
                <w:color w:val="000000"/>
                <w:sz w:val="24"/>
                <w:szCs w:val="24"/>
              </w:rPr>
              <w:t>Процесс завершения работы ПО</w:t>
            </w:r>
            <w:r>
              <w:rPr>
                <w:color w:val="000000"/>
                <w:sz w:val="24"/>
                <w:szCs w:val="24"/>
              </w:rPr>
              <w:tab/>
              <w:t>6</w:t>
            </w:r>
          </w:hyperlink>
        </w:p>
        <w:p w14:paraId="00000027" w14:textId="77777777" w:rsidR="009468BC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hyperlink w:anchor="_e42uovz4hwnc">
            <w:r>
              <w:rPr>
                <w:color w:val="000000"/>
                <w:sz w:val="24"/>
                <w:szCs w:val="24"/>
              </w:rPr>
              <w:t>Контакты</w:t>
            </w:r>
            <w:r>
              <w:rPr>
                <w:color w:val="000000"/>
                <w:sz w:val="24"/>
                <w:szCs w:val="24"/>
              </w:rPr>
              <w:tab/>
              <w:t>6</w:t>
            </w:r>
          </w:hyperlink>
          <w:r>
            <w:fldChar w:fldCharType="end"/>
          </w:r>
        </w:p>
      </w:sdtContent>
    </w:sdt>
    <w:p w14:paraId="00000028" w14:textId="77777777" w:rsidR="009468BC" w:rsidRDefault="00000000">
      <w:pPr>
        <w:jc w:val="both"/>
        <w:rPr>
          <w:sz w:val="24"/>
          <w:szCs w:val="24"/>
        </w:rPr>
      </w:pPr>
      <w:r>
        <w:br w:type="page"/>
      </w:r>
    </w:p>
    <w:p w14:paraId="00000029" w14:textId="77777777" w:rsidR="009468BC" w:rsidRDefault="009468BC">
      <w:pPr>
        <w:jc w:val="both"/>
        <w:rPr>
          <w:b/>
          <w:sz w:val="28"/>
          <w:szCs w:val="28"/>
        </w:rPr>
      </w:pPr>
    </w:p>
    <w:p w14:paraId="0000002A" w14:textId="77777777" w:rsidR="009468BC" w:rsidRDefault="00000000">
      <w:pPr>
        <w:pStyle w:val="1"/>
        <w:spacing w:before="0" w:after="0"/>
        <w:jc w:val="both"/>
        <w:rPr>
          <w:b/>
          <w:sz w:val="28"/>
          <w:szCs w:val="28"/>
        </w:rPr>
      </w:pPr>
      <w:bookmarkStart w:id="2" w:name="_n5qqbmh9pgg" w:colFirst="0" w:colLast="0"/>
      <w:bookmarkEnd w:id="2"/>
      <w:r>
        <w:rPr>
          <w:b/>
          <w:sz w:val="28"/>
          <w:szCs w:val="28"/>
        </w:rPr>
        <w:t>Описание и назначение ПО</w:t>
      </w:r>
    </w:p>
    <w:p w14:paraId="0000002B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 xml:space="preserve">ПО “FINDLER” представляет собой ПО, позволяющее анализировать и выявлять уязвимые точки системы пользователя в реальном времени. ПО “FINDLER” представляет собой </w:t>
      </w:r>
      <w:proofErr w:type="spellStart"/>
      <w:r>
        <w:t>SaaS</w:t>
      </w:r>
      <w:proofErr w:type="spellEnd"/>
      <w:r>
        <w:t xml:space="preserve"> решение.</w:t>
      </w:r>
    </w:p>
    <w:p w14:paraId="0000002C" w14:textId="77777777" w:rsidR="009468BC" w:rsidRDefault="009468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14:paraId="0000002D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r>
        <w:t>ПО позволяет:</w:t>
      </w:r>
    </w:p>
    <w:p w14:paraId="0000002E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>- выявлять угрозы;</w:t>
      </w:r>
    </w:p>
    <w:p w14:paraId="0000002F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>- изучать статистику уровня защищенности;</w:t>
      </w:r>
    </w:p>
    <w:p w14:paraId="00000030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>- анализировать информацию о текущих угрозах;</w:t>
      </w:r>
    </w:p>
    <w:p w14:paraId="00000031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>- выгружать информацию об угрозах;</w:t>
      </w:r>
    </w:p>
    <w:p w14:paraId="00000032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>- добавлять комментарии к угрозам;</w:t>
      </w:r>
    </w:p>
    <w:p w14:paraId="00000033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>- фильтровать угрозы;</w:t>
      </w:r>
    </w:p>
    <w:p w14:paraId="00000034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 xml:space="preserve">- добавлять </w:t>
      </w:r>
      <w:proofErr w:type="spellStart"/>
      <w:r>
        <w:t>поддомены</w:t>
      </w:r>
      <w:proofErr w:type="spellEnd"/>
      <w:r>
        <w:t>;</w:t>
      </w:r>
    </w:p>
    <w:p w14:paraId="00000035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>- работать с доверенными сетями;</w:t>
      </w:r>
    </w:p>
    <w:p w14:paraId="00000036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>- изучать отчеты и выгружать информацию по ним;</w:t>
      </w:r>
    </w:p>
    <w:p w14:paraId="00000037" w14:textId="77777777" w:rsidR="009468BC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425"/>
        <w:jc w:val="both"/>
      </w:pPr>
      <w:r>
        <w:t xml:space="preserve">- осуществлять взаимодействие с ботом </w:t>
      </w:r>
      <w:proofErr w:type="spellStart"/>
      <w:r>
        <w:t>Findler</w:t>
      </w:r>
      <w:proofErr w:type="spellEnd"/>
      <w:r>
        <w:t xml:space="preserve"> через Телеграм.</w:t>
      </w:r>
    </w:p>
    <w:p w14:paraId="00000038" w14:textId="77777777" w:rsidR="009468BC" w:rsidRDefault="009468BC">
      <w:pPr>
        <w:pStyle w:val="1"/>
        <w:spacing w:before="0" w:after="0"/>
        <w:jc w:val="both"/>
        <w:rPr>
          <w:b/>
          <w:sz w:val="28"/>
          <w:szCs w:val="28"/>
        </w:rPr>
      </w:pPr>
      <w:bookmarkStart w:id="3" w:name="_nchbpsnq2nl9" w:colFirst="0" w:colLast="0"/>
      <w:bookmarkEnd w:id="3"/>
    </w:p>
    <w:p w14:paraId="00000039" w14:textId="77777777" w:rsidR="009468BC" w:rsidRDefault="00000000">
      <w:pPr>
        <w:pStyle w:val="1"/>
        <w:spacing w:before="0" w:after="0"/>
        <w:jc w:val="both"/>
        <w:rPr>
          <w:b/>
          <w:sz w:val="28"/>
          <w:szCs w:val="28"/>
        </w:rPr>
      </w:pPr>
      <w:bookmarkStart w:id="4" w:name="_91iq87xx0qhn" w:colFirst="0" w:colLast="0"/>
      <w:bookmarkEnd w:id="4"/>
      <w:r>
        <w:rPr>
          <w:b/>
          <w:sz w:val="28"/>
          <w:szCs w:val="28"/>
        </w:rPr>
        <w:t>Процесс запуска ПО</w:t>
      </w:r>
    </w:p>
    <w:p w14:paraId="0000003A" w14:textId="1037F920" w:rsidR="009468BC" w:rsidRDefault="00000000">
      <w:pPr>
        <w:numPr>
          <w:ilvl w:val="0"/>
          <w:numId w:val="3"/>
        </w:numPr>
        <w:jc w:val="both"/>
      </w:pPr>
      <w:r>
        <w:t xml:space="preserve">Для получения доступа к ПО потенциальный пользователь должен перейти на сайт </w:t>
      </w:r>
      <w:r w:rsidR="002C0BD9">
        <w:rPr>
          <w:rFonts w:ascii="Helvetica Neue" w:hAnsi="Helvetica Neue" w:cs="Helvetica Neue"/>
          <w:color w:val="2892FF"/>
          <w:sz w:val="26"/>
          <w:szCs w:val="26"/>
          <w:lang w:val="ru-RU"/>
        </w:rPr>
        <w:t>https://new-lk.findlerbot.com/</w:t>
      </w:r>
      <w:r w:rsidR="002C0BD9">
        <w:rPr>
          <w:rFonts w:ascii="Helvetica Neue" w:hAnsi="Helvetica Neue" w:cs="Helvetica Neue"/>
          <w:color w:val="2892FF"/>
          <w:sz w:val="26"/>
          <w:szCs w:val="26"/>
          <w:lang w:val="ru-RU"/>
        </w:rPr>
        <w:t>.</w:t>
      </w:r>
    </w:p>
    <w:p w14:paraId="0000003B" w14:textId="77777777" w:rsidR="009468BC" w:rsidRDefault="00000000">
      <w:pPr>
        <w:numPr>
          <w:ilvl w:val="0"/>
          <w:numId w:val="3"/>
        </w:numPr>
        <w:jc w:val="both"/>
      </w:pPr>
      <w:r>
        <w:t xml:space="preserve">Ввести </w:t>
      </w:r>
      <w:proofErr w:type="spellStart"/>
      <w:r>
        <w:t>Email</w:t>
      </w:r>
      <w:proofErr w:type="spellEnd"/>
      <w:r>
        <w:t xml:space="preserve"> и пароль в соответствующие поля.</w:t>
      </w:r>
    </w:p>
    <w:p w14:paraId="0000003C" w14:textId="77777777" w:rsidR="009468BC" w:rsidRDefault="00000000">
      <w:pPr>
        <w:numPr>
          <w:ilvl w:val="0"/>
          <w:numId w:val="3"/>
        </w:numPr>
        <w:jc w:val="both"/>
      </w:pPr>
      <w:r>
        <w:t>Нажать синюю кнопку “Войти”.</w:t>
      </w:r>
    </w:p>
    <w:p w14:paraId="0000003D" w14:textId="77777777" w:rsidR="009468BC" w:rsidRDefault="009468BC">
      <w:pPr>
        <w:jc w:val="both"/>
        <w:rPr>
          <w:sz w:val="24"/>
          <w:szCs w:val="24"/>
        </w:rPr>
      </w:pPr>
    </w:p>
    <w:p w14:paraId="0000003E" w14:textId="77777777" w:rsidR="009468BC" w:rsidRDefault="00000000">
      <w:pPr>
        <w:pStyle w:val="1"/>
        <w:spacing w:before="0" w:after="0"/>
        <w:jc w:val="both"/>
        <w:rPr>
          <w:b/>
          <w:sz w:val="28"/>
          <w:szCs w:val="28"/>
        </w:rPr>
      </w:pPr>
      <w:bookmarkStart w:id="5" w:name="_hhizzktu7zjp" w:colFirst="0" w:colLast="0"/>
      <w:bookmarkEnd w:id="5"/>
      <w:r>
        <w:rPr>
          <w:b/>
          <w:sz w:val="28"/>
          <w:szCs w:val="28"/>
        </w:rPr>
        <w:t>Основные компоненты платформы</w:t>
      </w:r>
    </w:p>
    <w:p w14:paraId="0000003F" w14:textId="77777777" w:rsidR="009468BC" w:rsidRDefault="00000000">
      <w:pPr>
        <w:numPr>
          <w:ilvl w:val="0"/>
          <w:numId w:val="1"/>
        </w:numPr>
        <w:jc w:val="both"/>
      </w:pPr>
      <w:r>
        <w:t>Окно авторизации.</w:t>
      </w:r>
    </w:p>
    <w:p w14:paraId="00000040" w14:textId="0DBD90BD" w:rsidR="009468BC" w:rsidRDefault="00000000">
      <w:pPr>
        <w:jc w:val="both"/>
      </w:pPr>
      <w:r>
        <w:t xml:space="preserve">С помощью окна авторизации (доступного по ссылке </w:t>
      </w:r>
      <w:r w:rsidR="002C0BD9">
        <w:rPr>
          <w:rFonts w:ascii="Helvetica Neue" w:hAnsi="Helvetica Neue" w:cs="Helvetica Neue"/>
          <w:color w:val="2892FF"/>
          <w:sz w:val="26"/>
          <w:szCs w:val="26"/>
          <w:lang w:val="ru-RU"/>
        </w:rPr>
        <w:t>https://new-lk.findlerbot.com/</w:t>
      </w:r>
      <w:r>
        <w:t>) пользователь может войти в свой профиль. Для этого ему необходимо ввести свои логин и пароль и нажать кнопку “Войти”.</w:t>
      </w:r>
    </w:p>
    <w:p w14:paraId="00000041" w14:textId="77777777" w:rsidR="009468BC" w:rsidRDefault="009468BC">
      <w:pPr>
        <w:jc w:val="both"/>
      </w:pPr>
    </w:p>
    <w:p w14:paraId="00000042" w14:textId="77777777" w:rsidR="009468BC" w:rsidRDefault="00000000">
      <w:pPr>
        <w:numPr>
          <w:ilvl w:val="0"/>
          <w:numId w:val="1"/>
        </w:numPr>
        <w:jc w:val="both"/>
      </w:pPr>
      <w:r>
        <w:t>Главная страница.</w:t>
      </w:r>
    </w:p>
    <w:p w14:paraId="00000043" w14:textId="77777777" w:rsidR="009468BC" w:rsidRDefault="00000000">
      <w:pPr>
        <w:jc w:val="both"/>
      </w:pPr>
      <w:r>
        <w:t xml:space="preserve">На основной странице пользователь может перейти в разделы “Опасные ссылки по </w:t>
      </w:r>
      <w:proofErr w:type="spellStart"/>
      <w:r>
        <w:t>поддоменам</w:t>
      </w:r>
      <w:proofErr w:type="spellEnd"/>
      <w:r>
        <w:t xml:space="preserve">”, “Опасные ссылки по </w:t>
      </w:r>
      <w:proofErr w:type="spellStart"/>
      <w:r>
        <w:t>ip</w:t>
      </w:r>
      <w:proofErr w:type="spellEnd"/>
      <w:r>
        <w:t>”, “Опасные открытые порты”, “Хосты с CVE”, “Все хосты”.</w:t>
      </w:r>
    </w:p>
    <w:p w14:paraId="00000044" w14:textId="77777777" w:rsidR="009468BC" w:rsidRDefault="00000000">
      <w:pPr>
        <w:jc w:val="both"/>
      </w:pPr>
      <w:r>
        <w:t>Помимо этого, пользователь может изучить текущую статистику уровня защищенности - увидеть сколько обнаружено угроз и CVE, общую статистику уровня защищенности, CVE и показателей рисков по уровням (критический, высокий, средний, низкий, отсутствующий).</w:t>
      </w:r>
    </w:p>
    <w:p w14:paraId="00000045" w14:textId="77777777" w:rsidR="009468BC" w:rsidRDefault="009468BC">
      <w:pPr>
        <w:jc w:val="both"/>
      </w:pPr>
    </w:p>
    <w:p w14:paraId="00000046" w14:textId="77777777" w:rsidR="009468BC" w:rsidRDefault="00000000">
      <w:pPr>
        <w:numPr>
          <w:ilvl w:val="0"/>
          <w:numId w:val="1"/>
        </w:numPr>
        <w:jc w:val="both"/>
      </w:pPr>
      <w:r>
        <w:t>Меню настроек.</w:t>
      </w:r>
    </w:p>
    <w:p w14:paraId="00000047" w14:textId="77777777" w:rsidR="009468BC" w:rsidRDefault="00000000">
      <w:pPr>
        <w:jc w:val="both"/>
      </w:pPr>
      <w:r>
        <w:t xml:space="preserve">На главном экране, нажав на кнопку, расположенную в правом верхнем углу, пользователь может открыть меню настроек. </w:t>
      </w:r>
      <w:proofErr w:type="gramStart"/>
      <w:r>
        <w:t>С помощью него,</w:t>
      </w:r>
      <w:proofErr w:type="gramEnd"/>
      <w:r>
        <w:t xml:space="preserve"> пользователь может перейти в разделы “Доверенные сети” и “Отчет”, использовать функцию “Подключить Телеграм” или завершить работу ПО.</w:t>
      </w:r>
    </w:p>
    <w:p w14:paraId="00000048" w14:textId="77777777" w:rsidR="009468BC" w:rsidRDefault="009468BC">
      <w:pPr>
        <w:jc w:val="both"/>
      </w:pPr>
    </w:p>
    <w:p w14:paraId="00000049" w14:textId="77777777" w:rsidR="009468BC" w:rsidRDefault="00000000">
      <w:pPr>
        <w:numPr>
          <w:ilvl w:val="0"/>
          <w:numId w:val="1"/>
        </w:numPr>
        <w:jc w:val="both"/>
      </w:pPr>
      <w:r>
        <w:t xml:space="preserve">Раздел “Опасные ссылки по </w:t>
      </w:r>
      <w:proofErr w:type="spellStart"/>
      <w:r>
        <w:t>поддоменам</w:t>
      </w:r>
      <w:proofErr w:type="spellEnd"/>
      <w:r>
        <w:t>”.</w:t>
      </w:r>
    </w:p>
    <w:p w14:paraId="0000004A" w14:textId="77777777" w:rsidR="009468BC" w:rsidRDefault="00000000">
      <w:pPr>
        <w:jc w:val="both"/>
      </w:pPr>
      <w:r>
        <w:lastRenderedPageBreak/>
        <w:t xml:space="preserve">Перейти в данной раздел можно, нажав на ссылку “Опасные ссылки” и выбрав “По доменам”. В разделе “Опасные ссылки по </w:t>
      </w:r>
      <w:proofErr w:type="spellStart"/>
      <w:r>
        <w:t>поддоменам</w:t>
      </w:r>
      <w:proofErr w:type="spellEnd"/>
      <w:r>
        <w:t>” пользователь может:</w:t>
      </w:r>
    </w:p>
    <w:p w14:paraId="0000004B" w14:textId="77777777" w:rsidR="009468BC" w:rsidRDefault="00000000">
      <w:pPr>
        <w:numPr>
          <w:ilvl w:val="0"/>
          <w:numId w:val="4"/>
        </w:numPr>
        <w:jc w:val="both"/>
      </w:pPr>
      <w:r>
        <w:t>изучить актуальные на сегодняшний день угрозы по ссылкам и оценить их уровень опасности;</w:t>
      </w:r>
    </w:p>
    <w:p w14:paraId="0000004C" w14:textId="77777777" w:rsidR="009468BC" w:rsidRDefault="00000000">
      <w:pPr>
        <w:numPr>
          <w:ilvl w:val="0"/>
          <w:numId w:val="4"/>
        </w:numPr>
        <w:jc w:val="both"/>
      </w:pPr>
      <w:r>
        <w:t>дать комментарии выбранным угрозам, нажав на кнопку с тремя точками справа от угрозы, введя комментарий в соответствующее поле и нажав после этого кнопку со стрелкой, направленной вверх;</w:t>
      </w:r>
    </w:p>
    <w:p w14:paraId="0000004D" w14:textId="77777777" w:rsidR="009468BC" w:rsidRDefault="00000000">
      <w:pPr>
        <w:numPr>
          <w:ilvl w:val="0"/>
          <w:numId w:val="4"/>
        </w:numPr>
        <w:jc w:val="both"/>
      </w:pPr>
      <w:r>
        <w:t>выгрузить список актуальных угроз, нажав на кнопку с изображением стрелки, направленной вниз;</w:t>
      </w:r>
    </w:p>
    <w:p w14:paraId="0000004E" w14:textId="77777777" w:rsidR="009468BC" w:rsidRDefault="00000000">
      <w:pPr>
        <w:numPr>
          <w:ilvl w:val="0"/>
          <w:numId w:val="4"/>
        </w:numPr>
        <w:jc w:val="both"/>
      </w:pPr>
      <w:r>
        <w:t>отфильтровать текущие угрозы, нажав на кнопку с ползунками и выбрав необходимые критерии.</w:t>
      </w:r>
    </w:p>
    <w:p w14:paraId="0000004F" w14:textId="77777777" w:rsidR="009468BC" w:rsidRDefault="009468BC">
      <w:pPr>
        <w:ind w:left="720"/>
        <w:jc w:val="both"/>
      </w:pPr>
    </w:p>
    <w:p w14:paraId="00000050" w14:textId="77777777" w:rsidR="009468BC" w:rsidRDefault="00000000">
      <w:pPr>
        <w:numPr>
          <w:ilvl w:val="0"/>
          <w:numId w:val="1"/>
        </w:numPr>
        <w:jc w:val="both"/>
      </w:pPr>
      <w:r>
        <w:t>Раздел “Опасные ссылки по IP”</w:t>
      </w:r>
    </w:p>
    <w:p w14:paraId="00000051" w14:textId="77777777" w:rsidR="009468BC" w:rsidRDefault="00000000">
      <w:pPr>
        <w:jc w:val="both"/>
      </w:pPr>
      <w:r>
        <w:t>Перейти в данной раздел можно, нажав на ссылку “Опасные ссылки” и выбрав “По IP” В разделе “Опасные ссылки по IP” пользователь может:</w:t>
      </w:r>
    </w:p>
    <w:p w14:paraId="00000052" w14:textId="77777777" w:rsidR="009468BC" w:rsidRDefault="00000000">
      <w:pPr>
        <w:numPr>
          <w:ilvl w:val="0"/>
          <w:numId w:val="5"/>
        </w:numPr>
        <w:jc w:val="both"/>
      </w:pPr>
      <w:r>
        <w:t xml:space="preserve">изучить актуальные на сегодняшний день угрозы по </w:t>
      </w:r>
      <w:proofErr w:type="spellStart"/>
      <w:r>
        <w:t>ip</w:t>
      </w:r>
      <w:proofErr w:type="spellEnd"/>
      <w:r>
        <w:t xml:space="preserve"> и оценить их уровень опасности;</w:t>
      </w:r>
    </w:p>
    <w:p w14:paraId="00000053" w14:textId="77777777" w:rsidR="009468BC" w:rsidRDefault="00000000">
      <w:pPr>
        <w:numPr>
          <w:ilvl w:val="0"/>
          <w:numId w:val="4"/>
        </w:numPr>
        <w:jc w:val="both"/>
      </w:pPr>
      <w:r>
        <w:t>дать комментарии выбранным угрозам, нажав на кнопку с тремя точками справа от угрозы, введя комментарий в соответствующее поле и нажав после этого кнопку со стрелкой, направленной вверх;</w:t>
      </w:r>
    </w:p>
    <w:p w14:paraId="00000054" w14:textId="77777777" w:rsidR="009468BC" w:rsidRDefault="00000000">
      <w:pPr>
        <w:numPr>
          <w:ilvl w:val="0"/>
          <w:numId w:val="4"/>
        </w:numPr>
        <w:jc w:val="both"/>
      </w:pPr>
      <w:r>
        <w:t>выгрузить список актуальных угроз, нажав на кнопку с изображением стрелки, направленной вниз;</w:t>
      </w:r>
    </w:p>
    <w:p w14:paraId="00000055" w14:textId="77777777" w:rsidR="009468BC" w:rsidRDefault="00000000">
      <w:pPr>
        <w:numPr>
          <w:ilvl w:val="0"/>
          <w:numId w:val="4"/>
        </w:numPr>
        <w:jc w:val="both"/>
      </w:pPr>
      <w:r>
        <w:t>отфильтровать текущие угрозы, нажав на кнопку с ползунками и выбрав необходимые критерии.</w:t>
      </w:r>
    </w:p>
    <w:p w14:paraId="00000056" w14:textId="77777777" w:rsidR="009468BC" w:rsidRDefault="009468BC">
      <w:pPr>
        <w:jc w:val="both"/>
      </w:pPr>
    </w:p>
    <w:p w14:paraId="00000057" w14:textId="77777777" w:rsidR="009468BC" w:rsidRDefault="00000000">
      <w:pPr>
        <w:numPr>
          <w:ilvl w:val="0"/>
          <w:numId w:val="1"/>
        </w:numPr>
        <w:jc w:val="both"/>
      </w:pPr>
      <w:r>
        <w:t>Раздел “Опасные открытые порты”.</w:t>
      </w:r>
    </w:p>
    <w:p w14:paraId="00000058" w14:textId="77777777" w:rsidR="009468BC" w:rsidRDefault="00000000">
      <w:pPr>
        <w:jc w:val="both"/>
      </w:pPr>
      <w:r>
        <w:t>В разделе Опасные открытые порты” пользователь может:</w:t>
      </w:r>
    </w:p>
    <w:p w14:paraId="00000059" w14:textId="77777777" w:rsidR="009468BC" w:rsidRDefault="00000000">
      <w:pPr>
        <w:numPr>
          <w:ilvl w:val="0"/>
          <w:numId w:val="5"/>
        </w:numPr>
        <w:jc w:val="both"/>
      </w:pPr>
      <w:r>
        <w:t xml:space="preserve">изучить актуальные на сегодняшний день угрозы по открытым портам, </w:t>
      </w:r>
      <w:proofErr w:type="spellStart"/>
      <w:r>
        <w:t>поддоменам</w:t>
      </w:r>
      <w:proofErr w:type="spellEnd"/>
      <w:r>
        <w:t xml:space="preserve"> и серверам (и их </w:t>
      </w:r>
      <w:proofErr w:type="spellStart"/>
      <w:r>
        <w:t>ip</w:t>
      </w:r>
      <w:proofErr w:type="spellEnd"/>
      <w:r>
        <w:t>) и оценить их уровень опасности;</w:t>
      </w:r>
    </w:p>
    <w:p w14:paraId="0000005A" w14:textId="77777777" w:rsidR="009468BC" w:rsidRDefault="00000000">
      <w:pPr>
        <w:numPr>
          <w:ilvl w:val="0"/>
          <w:numId w:val="4"/>
        </w:numPr>
        <w:jc w:val="both"/>
      </w:pPr>
      <w:r>
        <w:t>выгрузить список актуальных угроз, нажав на кнопку с изображением стрелки, направленной вниз;</w:t>
      </w:r>
    </w:p>
    <w:p w14:paraId="0000005B" w14:textId="77777777" w:rsidR="009468BC" w:rsidRDefault="00000000">
      <w:pPr>
        <w:numPr>
          <w:ilvl w:val="0"/>
          <w:numId w:val="4"/>
        </w:numPr>
        <w:jc w:val="both"/>
      </w:pPr>
      <w:r>
        <w:t>отфильтровать текущие угрозы, нажав на кнопку с ползунками и выбрав необходимые критерии.</w:t>
      </w:r>
    </w:p>
    <w:p w14:paraId="0000005C" w14:textId="77777777" w:rsidR="009468BC" w:rsidRDefault="009468BC">
      <w:pPr>
        <w:ind w:left="720"/>
        <w:jc w:val="both"/>
      </w:pPr>
    </w:p>
    <w:p w14:paraId="0000005D" w14:textId="77777777" w:rsidR="009468BC" w:rsidRDefault="00000000">
      <w:pPr>
        <w:numPr>
          <w:ilvl w:val="0"/>
          <w:numId w:val="1"/>
        </w:numPr>
        <w:jc w:val="both"/>
      </w:pPr>
      <w:r>
        <w:t>Раздел “Хосты с CVE”.</w:t>
      </w:r>
    </w:p>
    <w:p w14:paraId="0000005E" w14:textId="77777777" w:rsidR="009468BC" w:rsidRDefault="00000000">
      <w:pPr>
        <w:jc w:val="both"/>
      </w:pPr>
      <w:r>
        <w:t>В разделе “Обнаруженные CVE” пользователь может:</w:t>
      </w:r>
    </w:p>
    <w:p w14:paraId="0000005F" w14:textId="77777777" w:rsidR="009468BC" w:rsidRDefault="00000000">
      <w:pPr>
        <w:numPr>
          <w:ilvl w:val="0"/>
          <w:numId w:val="5"/>
        </w:numPr>
        <w:jc w:val="both"/>
      </w:pPr>
      <w:r>
        <w:t>изучить актуальные на сегодняшний день хосты с CVE и рекомендации по их устранению;</w:t>
      </w:r>
    </w:p>
    <w:p w14:paraId="00000060" w14:textId="77777777" w:rsidR="009468BC" w:rsidRDefault="00000000">
      <w:pPr>
        <w:numPr>
          <w:ilvl w:val="0"/>
          <w:numId w:val="5"/>
        </w:numPr>
        <w:jc w:val="both"/>
      </w:pPr>
      <w:r>
        <w:t>дать комментарии CVE, нажав на кнопку с тремя точками справа от хоста и перейдя в подраздел “Комментарии”, введя комментарий в соответствующее поле и нажав после этого кнопку со стрелкой, направленной вверх;</w:t>
      </w:r>
    </w:p>
    <w:p w14:paraId="00000061" w14:textId="77777777" w:rsidR="009468BC" w:rsidRDefault="00000000">
      <w:pPr>
        <w:numPr>
          <w:ilvl w:val="0"/>
          <w:numId w:val="4"/>
        </w:numPr>
        <w:jc w:val="both"/>
      </w:pPr>
      <w:r>
        <w:t>выгрузить список актуальных CVE, нажав на кнопку с изображением стрелки, направленной вниз;</w:t>
      </w:r>
    </w:p>
    <w:p w14:paraId="00000062" w14:textId="77777777" w:rsidR="009468BC" w:rsidRDefault="00000000">
      <w:pPr>
        <w:numPr>
          <w:ilvl w:val="0"/>
          <w:numId w:val="4"/>
        </w:numPr>
        <w:jc w:val="both"/>
      </w:pPr>
      <w:r>
        <w:t>отфильтровать текущие CVE, нажав на кнопку с ползунками и выбрав необходимые критерии.</w:t>
      </w:r>
    </w:p>
    <w:p w14:paraId="00000063" w14:textId="77777777" w:rsidR="009468BC" w:rsidRDefault="009468BC">
      <w:pPr>
        <w:jc w:val="both"/>
      </w:pPr>
    </w:p>
    <w:p w14:paraId="00000064" w14:textId="77777777" w:rsidR="009468BC" w:rsidRDefault="00000000">
      <w:pPr>
        <w:numPr>
          <w:ilvl w:val="0"/>
          <w:numId w:val="1"/>
        </w:numPr>
        <w:jc w:val="both"/>
      </w:pPr>
      <w:r>
        <w:t>Раздел “Все хосты”.</w:t>
      </w:r>
    </w:p>
    <w:p w14:paraId="00000065" w14:textId="77777777" w:rsidR="009468BC" w:rsidRDefault="00000000">
      <w:pPr>
        <w:jc w:val="both"/>
      </w:pPr>
      <w:r>
        <w:t>В разделе “Все хосты” пользователь может:</w:t>
      </w:r>
    </w:p>
    <w:p w14:paraId="00000066" w14:textId="77777777" w:rsidR="009468BC" w:rsidRDefault="00000000">
      <w:pPr>
        <w:numPr>
          <w:ilvl w:val="0"/>
          <w:numId w:val="5"/>
        </w:numPr>
        <w:jc w:val="both"/>
      </w:pPr>
      <w:r>
        <w:lastRenderedPageBreak/>
        <w:t xml:space="preserve">изучить актуальные на сегодняшний день хосты (по </w:t>
      </w:r>
      <w:proofErr w:type="spellStart"/>
      <w:r>
        <w:t>ip</w:t>
      </w:r>
      <w:proofErr w:type="spellEnd"/>
      <w:r>
        <w:t xml:space="preserve">, </w:t>
      </w:r>
      <w:proofErr w:type="spellStart"/>
      <w:r>
        <w:t>поддоменам</w:t>
      </w:r>
      <w:proofErr w:type="spellEnd"/>
      <w:r>
        <w:t xml:space="preserve"> и портам);</w:t>
      </w:r>
    </w:p>
    <w:p w14:paraId="00000067" w14:textId="77777777" w:rsidR="009468BC" w:rsidRDefault="00000000">
      <w:pPr>
        <w:numPr>
          <w:ilvl w:val="0"/>
          <w:numId w:val="5"/>
        </w:numPr>
        <w:jc w:val="both"/>
      </w:pPr>
      <w:r>
        <w:t>дать комментарии хосту, нажав на кнопку с тремя точками справа от хоста, введя комментарий в соответствующее поле и нажав после этого кнопку со стрелкой, направленной вверх;</w:t>
      </w:r>
    </w:p>
    <w:p w14:paraId="00000068" w14:textId="77777777" w:rsidR="009468BC" w:rsidRDefault="00000000">
      <w:pPr>
        <w:numPr>
          <w:ilvl w:val="0"/>
          <w:numId w:val="4"/>
        </w:numPr>
        <w:jc w:val="both"/>
      </w:pPr>
      <w:r>
        <w:t>выгрузить список актуальных хостов, нажав на кнопку с изображением стрелки, направленной вниз;</w:t>
      </w:r>
    </w:p>
    <w:p w14:paraId="00000069" w14:textId="77777777" w:rsidR="009468BC" w:rsidRDefault="00000000">
      <w:pPr>
        <w:numPr>
          <w:ilvl w:val="0"/>
          <w:numId w:val="4"/>
        </w:numPr>
        <w:jc w:val="both"/>
      </w:pPr>
      <w:r>
        <w:t>отфильтровать текущие хосты, нажав на кнопку с ползунками и выбрав необходимые критерии;</w:t>
      </w:r>
    </w:p>
    <w:p w14:paraId="0000006A" w14:textId="77777777" w:rsidR="009468BC" w:rsidRDefault="00000000">
      <w:pPr>
        <w:numPr>
          <w:ilvl w:val="0"/>
          <w:numId w:val="4"/>
        </w:numPr>
        <w:jc w:val="both"/>
      </w:pPr>
      <w:r>
        <w:t xml:space="preserve">нажав на “+” справа от раздела “Все хосты”, можно создать </w:t>
      </w:r>
      <w:proofErr w:type="spellStart"/>
      <w:r>
        <w:t>поддомен</w:t>
      </w:r>
      <w:proofErr w:type="spellEnd"/>
      <w:r>
        <w:t xml:space="preserve">, введя в пустое поле </w:t>
      </w:r>
      <w:proofErr w:type="spellStart"/>
      <w:r>
        <w:t>поддомены</w:t>
      </w:r>
      <w:proofErr w:type="spellEnd"/>
      <w:r>
        <w:t xml:space="preserve"> и нажав синюю кнопку “Добавить”.</w:t>
      </w:r>
    </w:p>
    <w:p w14:paraId="0000006B" w14:textId="77777777" w:rsidR="009468BC" w:rsidRDefault="009468BC">
      <w:pPr>
        <w:ind w:left="720"/>
        <w:jc w:val="both"/>
      </w:pPr>
    </w:p>
    <w:p w14:paraId="0000006C" w14:textId="77777777" w:rsidR="009468BC" w:rsidRDefault="00000000">
      <w:pPr>
        <w:numPr>
          <w:ilvl w:val="0"/>
          <w:numId w:val="1"/>
        </w:numPr>
        <w:jc w:val="both"/>
      </w:pPr>
      <w:r>
        <w:t>Раздел “Доверенные сети”.</w:t>
      </w:r>
    </w:p>
    <w:p w14:paraId="0000006D" w14:textId="77777777" w:rsidR="009468BC" w:rsidRDefault="00000000">
      <w:pPr>
        <w:jc w:val="both"/>
      </w:pPr>
      <w:r>
        <w:t>В разделе “Доверенные сети” пользователь может:</w:t>
      </w:r>
    </w:p>
    <w:p w14:paraId="0000006E" w14:textId="77777777" w:rsidR="009468BC" w:rsidRDefault="00000000">
      <w:pPr>
        <w:numPr>
          <w:ilvl w:val="0"/>
          <w:numId w:val="6"/>
        </w:numPr>
        <w:jc w:val="both"/>
      </w:pPr>
      <w:r>
        <w:t>изучить существующие доверенные сети;</w:t>
      </w:r>
    </w:p>
    <w:p w14:paraId="0000006F" w14:textId="77777777" w:rsidR="009468BC" w:rsidRDefault="00000000">
      <w:pPr>
        <w:numPr>
          <w:ilvl w:val="0"/>
          <w:numId w:val="6"/>
        </w:numPr>
        <w:jc w:val="both"/>
      </w:pPr>
      <w:r>
        <w:t>удалять доверенные сети, нажав кнопку “крестик” справа от них;</w:t>
      </w:r>
    </w:p>
    <w:p w14:paraId="00000070" w14:textId="77777777" w:rsidR="009468BC" w:rsidRDefault="00000000">
      <w:pPr>
        <w:numPr>
          <w:ilvl w:val="0"/>
          <w:numId w:val="6"/>
        </w:numPr>
        <w:jc w:val="both"/>
      </w:pPr>
      <w:r>
        <w:t xml:space="preserve">добавлять доверенные сети, нажав кнопку “Добавить” в разделе “Доверенные сети”, введя </w:t>
      </w:r>
      <w:proofErr w:type="spellStart"/>
      <w:r>
        <w:t>ip</w:t>
      </w:r>
      <w:proofErr w:type="spellEnd"/>
      <w:r>
        <w:t xml:space="preserve"> или подсеть и название и затем нажав кнопку “Добавить” снизу от поля.</w:t>
      </w:r>
    </w:p>
    <w:p w14:paraId="00000071" w14:textId="77777777" w:rsidR="009468BC" w:rsidRDefault="009468BC">
      <w:pPr>
        <w:ind w:left="720"/>
        <w:jc w:val="both"/>
      </w:pPr>
    </w:p>
    <w:p w14:paraId="00000072" w14:textId="77777777" w:rsidR="009468BC" w:rsidRDefault="00000000">
      <w:pPr>
        <w:numPr>
          <w:ilvl w:val="0"/>
          <w:numId w:val="1"/>
        </w:numPr>
        <w:jc w:val="both"/>
      </w:pPr>
      <w:r>
        <w:t>Раздел “Отчет”.</w:t>
      </w:r>
    </w:p>
    <w:p w14:paraId="00000073" w14:textId="77777777" w:rsidR="009468BC" w:rsidRDefault="00000000">
      <w:pPr>
        <w:jc w:val="both"/>
      </w:pPr>
      <w:r>
        <w:t>В разделе “Отчет” пользователь может:</w:t>
      </w:r>
    </w:p>
    <w:p w14:paraId="00000074" w14:textId="77777777" w:rsidR="009468BC" w:rsidRDefault="00000000">
      <w:pPr>
        <w:numPr>
          <w:ilvl w:val="0"/>
          <w:numId w:val="2"/>
        </w:numPr>
        <w:jc w:val="both"/>
      </w:pPr>
      <w:r>
        <w:t>изучать отчеты, содержащие информацию о возникших угрозах и CVE;</w:t>
      </w:r>
    </w:p>
    <w:p w14:paraId="00000075" w14:textId="77777777" w:rsidR="009468BC" w:rsidRDefault="00000000">
      <w:pPr>
        <w:numPr>
          <w:ilvl w:val="0"/>
          <w:numId w:val="2"/>
        </w:numPr>
        <w:jc w:val="both"/>
      </w:pPr>
      <w:r>
        <w:t>выбирать временной период промежутка, нажав на поле “Период” и выбрав необходимый период времени;</w:t>
      </w:r>
    </w:p>
    <w:p w14:paraId="00000076" w14:textId="77777777" w:rsidR="009468BC" w:rsidRDefault="00000000">
      <w:pPr>
        <w:numPr>
          <w:ilvl w:val="0"/>
          <w:numId w:val="2"/>
        </w:numPr>
        <w:jc w:val="both"/>
      </w:pPr>
      <w:r>
        <w:t>выгружать отчеты, нажав на кнопку со стрелкой вниз в перечне CVE.</w:t>
      </w:r>
    </w:p>
    <w:p w14:paraId="00000077" w14:textId="77777777" w:rsidR="009468BC" w:rsidRDefault="009468BC">
      <w:pPr>
        <w:jc w:val="both"/>
      </w:pPr>
    </w:p>
    <w:p w14:paraId="00000078" w14:textId="77777777" w:rsidR="009468BC" w:rsidRDefault="00000000">
      <w:pPr>
        <w:numPr>
          <w:ilvl w:val="0"/>
          <w:numId w:val="1"/>
        </w:numPr>
        <w:jc w:val="both"/>
      </w:pPr>
      <w:r>
        <w:t>Функция “Подключить Телеграм”</w:t>
      </w:r>
    </w:p>
    <w:p w14:paraId="00000079" w14:textId="77777777" w:rsidR="009468BC" w:rsidRDefault="00000000">
      <w:pPr>
        <w:jc w:val="both"/>
      </w:pPr>
      <w:r>
        <w:t>Функция “Подключить Телеграм” позволяет организовать взаимодействие с помощью мессенджера Телеграм.</w:t>
      </w:r>
    </w:p>
    <w:p w14:paraId="0000007A" w14:textId="77777777" w:rsidR="009468BC" w:rsidRDefault="009468BC">
      <w:pPr>
        <w:pStyle w:val="1"/>
        <w:spacing w:before="0" w:after="0"/>
        <w:jc w:val="both"/>
        <w:rPr>
          <w:b/>
          <w:sz w:val="28"/>
          <w:szCs w:val="28"/>
        </w:rPr>
      </w:pPr>
      <w:bookmarkStart w:id="6" w:name="_v9z2zrvd4s3y" w:colFirst="0" w:colLast="0"/>
      <w:bookmarkEnd w:id="6"/>
    </w:p>
    <w:p w14:paraId="0000007B" w14:textId="77777777" w:rsidR="009468BC" w:rsidRDefault="00000000">
      <w:pPr>
        <w:pStyle w:val="1"/>
        <w:spacing w:before="0" w:after="0"/>
        <w:jc w:val="both"/>
        <w:rPr>
          <w:b/>
          <w:sz w:val="28"/>
          <w:szCs w:val="28"/>
        </w:rPr>
      </w:pPr>
      <w:bookmarkStart w:id="7" w:name="_6r4guyfn0br4" w:colFirst="0" w:colLast="0"/>
      <w:bookmarkEnd w:id="7"/>
      <w:r>
        <w:rPr>
          <w:b/>
          <w:sz w:val="28"/>
          <w:szCs w:val="28"/>
        </w:rPr>
        <w:t>Процесс завершения работы ПО</w:t>
      </w:r>
    </w:p>
    <w:p w14:paraId="0000007C" w14:textId="77777777" w:rsidR="009468BC" w:rsidRDefault="00000000">
      <w:pPr>
        <w:numPr>
          <w:ilvl w:val="0"/>
          <w:numId w:val="7"/>
        </w:numPr>
        <w:ind w:left="714" w:hanging="357"/>
        <w:jc w:val="both"/>
      </w:pPr>
      <w:r>
        <w:t>Пользователю необходимо перейти в меню настроек, а затем выбрать пункт “Выход” и нажать на него.</w:t>
      </w:r>
    </w:p>
    <w:p w14:paraId="0000007D" w14:textId="77777777" w:rsidR="009468BC" w:rsidRDefault="00000000">
      <w:pPr>
        <w:numPr>
          <w:ilvl w:val="0"/>
          <w:numId w:val="7"/>
        </w:numPr>
        <w:ind w:left="714" w:hanging="357"/>
        <w:jc w:val="both"/>
      </w:pPr>
      <w:r>
        <w:t>После чего Пользователь попадает в окно авторизации.</w:t>
      </w:r>
    </w:p>
    <w:p w14:paraId="0000007E" w14:textId="77777777" w:rsidR="009468BC" w:rsidRDefault="009468BC">
      <w:pPr>
        <w:jc w:val="both"/>
        <w:rPr>
          <w:sz w:val="24"/>
          <w:szCs w:val="24"/>
        </w:rPr>
      </w:pPr>
    </w:p>
    <w:p w14:paraId="0000007F" w14:textId="77777777" w:rsidR="009468BC" w:rsidRDefault="009468BC">
      <w:pPr>
        <w:jc w:val="both"/>
        <w:rPr>
          <w:sz w:val="24"/>
          <w:szCs w:val="24"/>
        </w:rPr>
      </w:pPr>
    </w:p>
    <w:p w14:paraId="00000080" w14:textId="77777777" w:rsidR="009468BC" w:rsidRDefault="00000000">
      <w:pPr>
        <w:pStyle w:val="1"/>
        <w:spacing w:before="0" w:after="0"/>
        <w:jc w:val="both"/>
        <w:rPr>
          <w:b/>
          <w:sz w:val="24"/>
          <w:szCs w:val="24"/>
        </w:rPr>
      </w:pPr>
      <w:bookmarkStart w:id="8" w:name="_e42uovz4hwnc" w:colFirst="0" w:colLast="0"/>
      <w:bookmarkEnd w:id="8"/>
      <w:r>
        <w:rPr>
          <w:b/>
          <w:sz w:val="28"/>
          <w:szCs w:val="28"/>
        </w:rPr>
        <w:t>Контакты</w:t>
      </w:r>
    </w:p>
    <w:p w14:paraId="00000081" w14:textId="77777777" w:rsidR="009468BC" w:rsidRDefault="00000000">
      <w:pPr>
        <w:jc w:val="both"/>
      </w:pPr>
      <w:r>
        <w:t xml:space="preserve">Контакты технической поддержки: </w:t>
      </w:r>
    </w:p>
    <w:p w14:paraId="00000082" w14:textId="77777777" w:rsidR="009468BC" w:rsidRDefault="00000000">
      <w:pPr>
        <w:jc w:val="both"/>
      </w:pPr>
      <w:proofErr w:type="spellStart"/>
      <w:r>
        <w:t>Email</w:t>
      </w:r>
      <w:proofErr w:type="spellEnd"/>
      <w:r>
        <w:t xml:space="preserve">: </w:t>
      </w:r>
      <w:hyperlink r:id="rId5">
        <w:r>
          <w:rPr>
            <w:color w:val="1155CC"/>
            <w:u w:val="single"/>
          </w:rPr>
          <w:t>a.tomilov@rebrandy.co</w:t>
        </w:r>
      </w:hyperlink>
      <w:r>
        <w:t xml:space="preserve">;   </w:t>
      </w:r>
    </w:p>
    <w:p w14:paraId="00000083" w14:textId="77777777" w:rsidR="009468BC" w:rsidRDefault="00000000">
      <w:pPr>
        <w:jc w:val="both"/>
      </w:pPr>
      <w:hyperlink r:id="rId6">
        <w:r>
          <w:rPr>
            <w:color w:val="1155CC"/>
            <w:u w:val="single"/>
          </w:rPr>
          <w:t>a.orlov@rebrandy.co</w:t>
        </w:r>
      </w:hyperlink>
      <w:r>
        <w:t xml:space="preserve">;  </w:t>
      </w:r>
    </w:p>
    <w:p w14:paraId="00000084" w14:textId="77777777" w:rsidR="009468BC" w:rsidRDefault="00000000">
      <w:pPr>
        <w:jc w:val="both"/>
      </w:pPr>
      <w:hyperlink r:id="rId7">
        <w:r>
          <w:rPr>
            <w:color w:val="1155CC"/>
            <w:u w:val="single"/>
          </w:rPr>
          <w:t>info@rebrandy.co</w:t>
        </w:r>
      </w:hyperlink>
      <w:r>
        <w:t xml:space="preserve">. </w:t>
      </w:r>
    </w:p>
    <w:p w14:paraId="00000085" w14:textId="77777777" w:rsidR="009468BC" w:rsidRDefault="00000000">
      <w:pPr>
        <w:jc w:val="both"/>
      </w:pPr>
      <w:r>
        <w:t>Телефон: +79220020942</w:t>
      </w:r>
    </w:p>
    <w:p w14:paraId="00000086" w14:textId="77777777" w:rsidR="009468BC" w:rsidRDefault="009468BC">
      <w:pPr>
        <w:jc w:val="both"/>
      </w:pPr>
    </w:p>
    <w:p w14:paraId="00000087" w14:textId="77777777" w:rsidR="009468BC" w:rsidRDefault="009468BC">
      <w:pPr>
        <w:jc w:val="both"/>
      </w:pPr>
    </w:p>
    <w:p w14:paraId="00000088" w14:textId="77777777" w:rsidR="009468BC" w:rsidRDefault="009468BC">
      <w:pPr>
        <w:jc w:val="both"/>
        <w:rPr>
          <w:b/>
          <w:sz w:val="28"/>
          <w:szCs w:val="28"/>
        </w:rPr>
      </w:pPr>
    </w:p>
    <w:sectPr w:rsidR="009468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424D"/>
    <w:multiLevelType w:val="multilevel"/>
    <w:tmpl w:val="9692D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674903"/>
    <w:multiLevelType w:val="multilevel"/>
    <w:tmpl w:val="5CCC6A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91F5CF5"/>
    <w:multiLevelType w:val="multilevel"/>
    <w:tmpl w:val="F5988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9993D41"/>
    <w:multiLevelType w:val="multilevel"/>
    <w:tmpl w:val="3C5C02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BFC3C41"/>
    <w:multiLevelType w:val="multilevel"/>
    <w:tmpl w:val="8C5638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BC3397"/>
    <w:multiLevelType w:val="multilevel"/>
    <w:tmpl w:val="A7B8E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F20516"/>
    <w:multiLevelType w:val="multilevel"/>
    <w:tmpl w:val="AC163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97567034">
    <w:abstractNumId w:val="5"/>
  </w:num>
  <w:num w:numId="2" w16cid:durableId="1696610007">
    <w:abstractNumId w:val="0"/>
  </w:num>
  <w:num w:numId="3" w16cid:durableId="1002708366">
    <w:abstractNumId w:val="3"/>
  </w:num>
  <w:num w:numId="4" w16cid:durableId="824977854">
    <w:abstractNumId w:val="2"/>
  </w:num>
  <w:num w:numId="5" w16cid:durableId="1460101942">
    <w:abstractNumId w:val="6"/>
  </w:num>
  <w:num w:numId="6" w16cid:durableId="1301421809">
    <w:abstractNumId w:val="4"/>
  </w:num>
  <w:num w:numId="7" w16cid:durableId="1990593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8BC"/>
    <w:rsid w:val="002C0BD9"/>
    <w:rsid w:val="00866CB0"/>
    <w:rsid w:val="009468BC"/>
    <w:rsid w:val="0098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7AAC7D"/>
  <w15:docId w15:val="{7C5E8344-D6B8-AF4F-A643-DC0FB71F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brandy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orlov@rebrandy.co" TargetMode="External"/><Relationship Id="rId5" Type="http://schemas.openxmlformats.org/officeDocument/2006/relationships/hyperlink" Target="mailto:a.tomilov@rebrandy.c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Nikita Melnikov</cp:lastModifiedBy>
  <cp:revision>2</cp:revision>
  <dcterms:created xsi:type="dcterms:W3CDTF">2024-07-30T10:23:00Z</dcterms:created>
  <dcterms:modified xsi:type="dcterms:W3CDTF">2024-07-30T11:03:00Z</dcterms:modified>
</cp:coreProperties>
</file>