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Описание функциональных характеристик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 «FINDLER</w:t>
      </w: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»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after="0" w:before="0" w:lineRule="auto"/>
        <w:jc w:val="both"/>
        <w:rPr>
          <w:b w:val="1"/>
          <w:sz w:val="28"/>
          <w:szCs w:val="28"/>
          <w:highlight w:val="white"/>
        </w:rPr>
      </w:pPr>
      <w:bookmarkStart w:colFirst="0" w:colLast="0" w:name="_rujobd2jzx0p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after="0" w:before="0" w:lineRule="auto"/>
        <w:jc w:val="both"/>
        <w:rPr>
          <w:b w:val="1"/>
          <w:sz w:val="28"/>
          <w:szCs w:val="28"/>
          <w:highlight w:val="white"/>
        </w:rPr>
      </w:pPr>
      <w:bookmarkStart w:colFirst="0" w:colLast="0" w:name="_6azvk1jd91d4" w:id="1"/>
      <w:bookmarkEnd w:id="1"/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Аннотация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документ содержит описание функциональных характеристик ПО  «FINDLER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sz w:val="24"/>
          <w:szCs w:val="24"/>
          <w:rtl w:val="0"/>
        </w:rPr>
        <w:t xml:space="preserve">, в том числе описание ПО, информацию о назначении ПО, описание основных функциональных характеристик и возможностей ПО, а также задачи, реализуемые при помощи платформы. 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ldxgxl3dcwxv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Содержание документа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7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6azvk1jd91d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Аннотация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dxgxl3dcwx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документа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5qqbmh9pg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Описание и назначение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3rfcttfyq6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Выполнение программы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51vhdvmvlgm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Задача: “Изучение текущей статистики уровня защищенности”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xqpjhvkxqe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Задача: “Анализ информации о текущих угрозах”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n1oggp2ihv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Задача: “Выгрузка информации об угрозах”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7yfeoojhs8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Задача: “Добавление комментариев к угрозам”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3s2f2qn63f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Задача: “Фильтр угроз”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b2h6pn5j4s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Задача: “Добавление поддоменов”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amol7qb0ey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Задача: “Работа с доверенными сетями”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gz8mkhbaun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Задача: “Работа с отчетом”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diu4w3yhhi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Задача: “Подключение Телеграма”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3adh52sigm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Информация для контактов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after="0" w:before="0" w:lineRule="auto"/>
        <w:jc w:val="both"/>
        <w:rPr>
          <w:b w:val="1"/>
          <w:sz w:val="28"/>
          <w:szCs w:val="28"/>
          <w:highlight w:val="white"/>
        </w:rPr>
      </w:pPr>
      <w:bookmarkStart w:colFirst="0" w:colLast="0" w:name="_n5qqbmh9pgg" w:id="3"/>
      <w:bookmarkEnd w:id="3"/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Описание и назначение ПО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ПО </w:t>
      </w:r>
      <w:r w:rsidDel="00000000" w:rsidR="00000000" w:rsidRPr="00000000">
        <w:rPr>
          <w:sz w:val="24"/>
          <w:szCs w:val="24"/>
          <w:rtl w:val="0"/>
        </w:rPr>
        <w:t xml:space="preserve">«</w:t>
      </w:r>
      <w:r w:rsidDel="00000000" w:rsidR="00000000" w:rsidRPr="00000000">
        <w:rPr>
          <w:rtl w:val="0"/>
        </w:rPr>
        <w:t xml:space="preserve">FINDLER</w:t>
      </w: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  <w:t xml:space="preserve"> — программное обеспечение, позволяющее анализировать и выявлять уязвимые точки системы пользователя в реальном времени. ПО “FINDLER” представляет собой SaaS решение.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ПО позволяет: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выявлять угрозы;</w:t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изучать статистику уровня защищенности;</w:t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анализировать информацию о текущих угрозах;</w:t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выгружать информацию об угрозах;</w:t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добавлять комментарии к угрозам;</w:t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фильтровать угрозы;</w:t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добавлять поддомены;</w:t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работать с доверенными сетями;</w:t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изучать отчеты и выгружать информацию по ним;</w:t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осуществлять взаимодействие с ботом Findler через Телеграм.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spacing w:after="0" w:before="0" w:lineRule="auto"/>
        <w:jc w:val="both"/>
        <w:rPr>
          <w:b w:val="1"/>
          <w:sz w:val="28"/>
          <w:szCs w:val="28"/>
          <w:highlight w:val="white"/>
        </w:rPr>
      </w:pPr>
      <w:bookmarkStart w:colFirst="0" w:colLast="0" w:name="_x3rfcttfyq6n" w:id="4"/>
      <w:bookmarkEnd w:id="4"/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Выполнение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ПО “FINDLER” работает на постоянной основе автоматически, ежедневно выявляет текущие угрозы. Следующие задачи пользователь должен выполнять вручную.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rPr>
          <w:b w:val="1"/>
          <w:sz w:val="24"/>
          <w:szCs w:val="24"/>
        </w:rPr>
      </w:pPr>
      <w:bookmarkStart w:colFirst="0" w:colLast="0" w:name="_51vhdvmvlgmm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Задача: “Изучение текущей статистики уровня защищенности”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Для выполнения данной задачи пользователю необходимо осуществить следующие действия: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Перейти главную страницу ПО “FINDLER”.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Изучить статистическую информацию в полях “Общий уровень защищенности”, “Все хосты”, “Общие показатели рисков по уровням”, “Обнаружено угроз”, “Обнаружено CVE, “Статистика CVE”, “Хосты с CVE”, “Опасные ссылки”, “Опасные порты”.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случае необходимости, изменить временной промежуток для отображения статистики, нажав на кнопку с календарем, выбрав даты начала и конца периода, а затем нажав на кнопку “Применить”.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  <w:t xml:space="preserve">Выполнение задачи завершено.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spacing w:after="0" w:before="0" w:lineRule="auto"/>
        <w:jc w:val="both"/>
        <w:rPr>
          <w:b w:val="1"/>
          <w:color w:val="202124"/>
          <w:sz w:val="24"/>
          <w:szCs w:val="24"/>
          <w:highlight w:val="white"/>
        </w:rPr>
      </w:pPr>
      <w:bookmarkStart w:colFirst="0" w:colLast="0" w:name="_7xqpjhvkxqee" w:id="6"/>
      <w:bookmarkEnd w:id="6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Задача: </w:t>
      </w: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Анализ информации о текущих угрозах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”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Для выполнения данной задачи пользователю необходимо осуществить следующие действия: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анализа опасных ссылок по доменам необходимо перейти в раздел “Опасные ссылки по доменам”, нажав на ссылку “Опасные ссылки” и выбрав “По доменам”.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анализа опасных ссылок по ip необходимо перейти в раздел “Опасные ссылки по ip”, нажав на ссылку “Опасные ссылки” и выбрав “По IP”.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анализа опасных открытых портов необходимо перейти в раздел “Опасные открытые порты”.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анализа CVE необходимо перейти в раздел “Хосты с CVE”. Помимо прочего, пользователь может изучить рекомендации по устранению угроз, нажав на кнопку с тремя точками справа от хоста и изучив предложенную информацию в открывшемся подразделе. 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анализа информации по хостам необходимо перейти в раздел “Все хосты”.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Обратить внимание на то, что низкий уровень угроз отмечен зеленым цветом, средний уровень угроз - оранжевым, высокий уровень угроз - красным, критический - бордовым, отсутствующий - серым.</w:t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  <w:t xml:space="preserve">Выполнение задачи завершено.</w:t>
      </w:r>
    </w:p>
    <w:p w:rsidR="00000000" w:rsidDel="00000000" w:rsidP="00000000" w:rsidRDefault="00000000" w:rsidRPr="00000000" w14:paraId="0000005C">
      <w:pPr>
        <w:pStyle w:val="Heading2"/>
        <w:rPr>
          <w:b w:val="1"/>
          <w:sz w:val="24"/>
          <w:szCs w:val="24"/>
        </w:rPr>
      </w:pPr>
      <w:bookmarkStart w:colFirst="0" w:colLast="0" w:name="_jn1oggp2ihvb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Задача: “Выгрузка информации об угрозах”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Для выполнения данной задачи пользователю необходимо осуществить следующие действия: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выгрузки информации об опасных ссылках по доменам необходимо перейти в раздел “Опасные ссылки по доменам” и нажать кнопку со стрелкой, направленной вниз, или файла с форматом CSV.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выгрузки информации об опасных ссылках по ip необходимо перейти в раздел “Опасные ссылки по ip” и нажать кнопку со стрелкой, направленной вниз, или файла с форматом CSV.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выгрузки информации об опасных открытых портах необходимо перейти в раздел “Опасные открытые порты” и нажать кнопку со стрелкой, направленной вниз, или файла с форматом CSV.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Для выгрузки информации о CVE необходимо перейти в раздел “Хосты с CVE” и нажать кнопку со стрелкой, направленной вниз, или файла с форматом CSV.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выгрузки информации по хостам необходимо перейти в раздел “Все хосты” и нажать кнопку со стрелкой, направленной вниз, или файла с форматом CSV.</w:t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  <w:t xml:space="preserve">Выполнение задачи завершено.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jc w:val="both"/>
        <w:rPr>
          <w:b w:val="1"/>
          <w:sz w:val="24"/>
          <w:szCs w:val="24"/>
        </w:rPr>
      </w:pPr>
      <w:bookmarkStart w:colFirst="0" w:colLast="0" w:name="_m7yfeoojhs8c" w:id="8"/>
      <w:bookmarkEnd w:id="8"/>
      <w:r w:rsidDel="00000000" w:rsidR="00000000" w:rsidRPr="00000000">
        <w:rPr>
          <w:b w:val="1"/>
          <w:sz w:val="24"/>
          <w:szCs w:val="24"/>
          <w:rtl w:val="0"/>
        </w:rPr>
        <w:t xml:space="preserve">Задача: “Добавление комментариев к угрозам”</w:t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  <w:t xml:space="preserve">Для выполнения данной задачи пользователю необходимо осуществить следующие действия: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Для добавления комментариев к опасным ссылкам по доменам необходимо перейти в раздел “Опасные ссылки по доменам” и добавить комментарий, нажав на кнопку с тремя точками справа от угрозы, введя комментарий в соответствующее поле и нажав после этого кнопку со стрелкой, направленной вверх;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Для добавления комментариев к опасным ссылкам по ip необходимо перейти в раздел “Опасные ссылки по ip” и добавить комментарий, нажав на кнопку с тремя точками справа от угрозы, введя комментарий в соответствующее поле и нажав после этого кнопку со стрелкой, направленной вверх;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Для добавления комментариев к CVE необходимо  перейти в раздел “Хосты с CVE” и добавить комментарий, нажав на кнопку с тремя точками справа от хоста и перейдя в подраздел “Комментарии”, введя комментарий в соответствующее поле и нажав после этого кнопку со стрелкой, направленной вверх;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Для добавления комментариев к хостам необходимо перейти в раздел “Все хосты” и добавить комментарий, нажав на кнопку с тремя точками справа от хоста и введя комментарий в соответствующее поле и нажав после этого кнопку со стрелкой, направленной вверх;</w:t>
      </w:r>
    </w:p>
    <w:p w:rsidR="00000000" w:rsidDel="00000000" w:rsidP="00000000" w:rsidRDefault="00000000" w:rsidRPr="00000000" w14:paraId="0000006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Выполнение задачи завершено.</w:t>
      </w:r>
    </w:p>
    <w:p w:rsidR="00000000" w:rsidDel="00000000" w:rsidP="00000000" w:rsidRDefault="00000000" w:rsidRPr="00000000" w14:paraId="0000006B">
      <w:pPr>
        <w:pStyle w:val="Heading2"/>
        <w:jc w:val="both"/>
        <w:rPr>
          <w:b w:val="1"/>
          <w:sz w:val="24"/>
          <w:szCs w:val="24"/>
        </w:rPr>
      </w:pPr>
      <w:bookmarkStart w:colFirst="0" w:colLast="0" w:name="_e3s2f2qn63fp" w:id="9"/>
      <w:bookmarkEnd w:id="9"/>
      <w:r w:rsidDel="00000000" w:rsidR="00000000" w:rsidRPr="00000000">
        <w:rPr>
          <w:b w:val="1"/>
          <w:sz w:val="24"/>
          <w:szCs w:val="24"/>
          <w:rtl w:val="0"/>
        </w:rPr>
        <w:t xml:space="preserve">Задача: “Фильтр угроз”</w:t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  <w:t xml:space="preserve">Для выполнения данной задачи пользователю необходимо осуществить следующие действия: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Для фильтра опасных ссылок по доменам необходимо перейти в раздел “Опасные ссылки по доменам”, нажать кнопку с ползунками и выбрать необходимые критерии.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Для фильтра ссылок по ip необходимо перейти в раздел “Опасные ссылки по ip”, нажать кнопку с ползунками и выбрать необходимые критерии. 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Для фильтра опасных открытых портов необходимо перейти в раздел “Опасные открытые порты”, нажать кнопку с ползунками и выбрать необходимые критерии. 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Для фильтра CVE необходимо перейти в раздел “Хосты с CVE”, нажать кнопку с ползунками и выбрать необходимые критерии.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Для фильтра хостов необходимо перейти в раздел “Все хосты”, нажать кнопку с ползунками и выбрать необходимые критерии.</w:t>
      </w:r>
    </w:p>
    <w:p w:rsidR="00000000" w:rsidDel="00000000" w:rsidP="00000000" w:rsidRDefault="00000000" w:rsidRPr="00000000" w14:paraId="0000007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Выполнение задачи завершено.</w:t>
      </w:r>
    </w:p>
    <w:p w:rsidR="00000000" w:rsidDel="00000000" w:rsidP="00000000" w:rsidRDefault="00000000" w:rsidRPr="00000000" w14:paraId="00000073">
      <w:pPr>
        <w:pStyle w:val="Heading2"/>
        <w:jc w:val="both"/>
        <w:rPr>
          <w:b w:val="1"/>
          <w:sz w:val="24"/>
          <w:szCs w:val="24"/>
        </w:rPr>
      </w:pPr>
      <w:bookmarkStart w:colFirst="0" w:colLast="0" w:name="_sb2h6pn5j4sm" w:id="10"/>
      <w:bookmarkEnd w:id="10"/>
      <w:r w:rsidDel="00000000" w:rsidR="00000000" w:rsidRPr="00000000">
        <w:rPr>
          <w:b w:val="1"/>
          <w:sz w:val="24"/>
          <w:szCs w:val="24"/>
          <w:rtl w:val="0"/>
        </w:rPr>
        <w:t xml:space="preserve">Задача: “Добавление поддоменов”</w:t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  <w:t xml:space="preserve">Для выполнения данной задачи пользователю необходимо осуществить следующие действия: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Нажать на кнопку “+” справа от ссылки на раздел “Все хосты” (находится в левой части интерфейса).</w:t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Ввести в пустое поле домены (по одному на строку)</w:t>
      </w:r>
    </w:p>
    <w:p w:rsidR="00000000" w:rsidDel="00000000" w:rsidP="00000000" w:rsidRDefault="00000000" w:rsidRPr="00000000" w14:paraId="00000077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Добавить поддомен, нажав на синюю кнопку “Добавить”.</w:t>
      </w:r>
    </w:p>
    <w:p w:rsidR="00000000" w:rsidDel="00000000" w:rsidP="00000000" w:rsidRDefault="00000000" w:rsidRPr="00000000" w14:paraId="0000007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Выполнение задачи завершено.</w:t>
      </w:r>
    </w:p>
    <w:p w:rsidR="00000000" w:rsidDel="00000000" w:rsidP="00000000" w:rsidRDefault="00000000" w:rsidRPr="00000000" w14:paraId="00000079">
      <w:pPr>
        <w:pStyle w:val="Heading2"/>
        <w:jc w:val="both"/>
        <w:rPr>
          <w:b w:val="1"/>
          <w:sz w:val="24"/>
          <w:szCs w:val="24"/>
        </w:rPr>
      </w:pPr>
      <w:bookmarkStart w:colFirst="0" w:colLast="0" w:name="_pamol7qb0eyc" w:id="11"/>
      <w:bookmarkEnd w:id="11"/>
      <w:r w:rsidDel="00000000" w:rsidR="00000000" w:rsidRPr="00000000">
        <w:rPr>
          <w:b w:val="1"/>
          <w:sz w:val="24"/>
          <w:szCs w:val="24"/>
          <w:rtl w:val="0"/>
        </w:rPr>
        <w:t xml:space="preserve">Задача: “Работа с доверенными сетями”</w:t>
      </w:r>
    </w:p>
    <w:p w:rsidR="00000000" w:rsidDel="00000000" w:rsidP="00000000" w:rsidRDefault="00000000" w:rsidRPr="00000000" w14:paraId="0000007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Для выполнения данной задачи пользователю необходимо осуществить следующие действия:</w:t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Перейти в поле настроек, нажав на кнопку, расположенную в правом верхнем углу, и выбрать раздел “Доверенные сети”.</w:t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Изучить текущие доверенные сети.</w:t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Добавить доверенную сеть, реализовав следующие действия: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нажать кнопку “Добавить” в разделе “Доверенные сети”;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ввести доверенные ip адреса или подсети в формате "x.x.x.x/m название";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нажать кнопку “Добавить” внизу.</w:t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Удалить доверенную сеть, нажав на крестик справа от нее.</w:t>
      </w:r>
    </w:p>
    <w:p w:rsidR="00000000" w:rsidDel="00000000" w:rsidP="00000000" w:rsidRDefault="00000000" w:rsidRPr="00000000" w14:paraId="0000008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Выполнение задачи завершено.</w:t>
      </w:r>
    </w:p>
    <w:p w:rsidR="00000000" w:rsidDel="00000000" w:rsidP="00000000" w:rsidRDefault="00000000" w:rsidRPr="00000000" w14:paraId="00000083">
      <w:pPr>
        <w:pStyle w:val="Heading2"/>
        <w:jc w:val="both"/>
        <w:rPr>
          <w:b w:val="1"/>
          <w:sz w:val="24"/>
          <w:szCs w:val="24"/>
        </w:rPr>
      </w:pPr>
      <w:bookmarkStart w:colFirst="0" w:colLast="0" w:name="_ggz8mkhbaunp" w:id="12"/>
      <w:bookmarkEnd w:id="12"/>
      <w:r w:rsidDel="00000000" w:rsidR="00000000" w:rsidRPr="00000000">
        <w:rPr>
          <w:b w:val="1"/>
          <w:sz w:val="24"/>
          <w:szCs w:val="24"/>
          <w:rtl w:val="0"/>
        </w:rPr>
        <w:t xml:space="preserve">Задача: “Работа с отчетом”</w:t>
      </w:r>
    </w:p>
    <w:p w:rsidR="00000000" w:rsidDel="00000000" w:rsidP="00000000" w:rsidRDefault="00000000" w:rsidRPr="00000000" w14:paraId="0000008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Для выполнения данной задачи пользователю необходимо осуществить следующие действия:</w:t>
      </w:r>
    </w:p>
    <w:p w:rsidR="00000000" w:rsidDel="00000000" w:rsidP="00000000" w:rsidRDefault="00000000" w:rsidRPr="00000000" w14:paraId="00000085">
      <w:pPr>
        <w:numPr>
          <w:ilvl w:val="0"/>
          <w:numId w:val="9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Перейти в поле настроек, нажав на кнопку, расположенную в правом верхнем углу, и выбрать раздел “Отчет”.</w:t>
      </w:r>
    </w:p>
    <w:p w:rsidR="00000000" w:rsidDel="00000000" w:rsidP="00000000" w:rsidRDefault="00000000" w:rsidRPr="00000000" w14:paraId="00000086">
      <w:pPr>
        <w:numPr>
          <w:ilvl w:val="0"/>
          <w:numId w:val="9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Изучить текущие отчет.</w:t>
      </w:r>
    </w:p>
    <w:p w:rsidR="00000000" w:rsidDel="00000000" w:rsidP="00000000" w:rsidRDefault="00000000" w:rsidRPr="00000000" w14:paraId="00000087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Выбрать промежуток отчета, нажав на поле “Период” и выбрав необходимый период времени.</w:t>
      </w:r>
    </w:p>
    <w:p w:rsidR="00000000" w:rsidDel="00000000" w:rsidP="00000000" w:rsidRDefault="00000000" w:rsidRPr="00000000" w14:paraId="00000088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Выгрузить информацию, нажав на кнопку с направленной вниз стрелкой.</w:t>
      </w:r>
    </w:p>
    <w:p w:rsidR="00000000" w:rsidDel="00000000" w:rsidP="00000000" w:rsidRDefault="00000000" w:rsidRPr="00000000" w14:paraId="00000089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Существует возможность загрузки отчета с помощью нажатия на функцию “Отчет” в левом поле интерфейса.</w:t>
      </w:r>
    </w:p>
    <w:p w:rsidR="00000000" w:rsidDel="00000000" w:rsidP="00000000" w:rsidRDefault="00000000" w:rsidRPr="00000000" w14:paraId="0000008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Выполнение задачи завершено.</w:t>
      </w:r>
    </w:p>
    <w:p w:rsidR="00000000" w:rsidDel="00000000" w:rsidP="00000000" w:rsidRDefault="00000000" w:rsidRPr="00000000" w14:paraId="0000008B">
      <w:pPr>
        <w:pStyle w:val="Heading2"/>
        <w:jc w:val="both"/>
        <w:rPr>
          <w:b w:val="1"/>
          <w:sz w:val="24"/>
          <w:szCs w:val="24"/>
        </w:rPr>
      </w:pPr>
      <w:bookmarkStart w:colFirst="0" w:colLast="0" w:name="_idiu4w3yhhiy" w:id="13"/>
      <w:bookmarkEnd w:id="13"/>
      <w:r w:rsidDel="00000000" w:rsidR="00000000" w:rsidRPr="00000000">
        <w:rPr>
          <w:b w:val="1"/>
          <w:sz w:val="24"/>
          <w:szCs w:val="24"/>
          <w:rtl w:val="0"/>
        </w:rPr>
        <w:t xml:space="preserve">Задача: “Подключение Телеграма”</w:t>
      </w:r>
    </w:p>
    <w:p w:rsidR="00000000" w:rsidDel="00000000" w:rsidP="00000000" w:rsidRDefault="00000000" w:rsidRPr="00000000" w14:paraId="0000008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Для выполнения данной задачи пользователю необходимо осуществить следующие действия:</w:t>
      </w:r>
    </w:p>
    <w:p w:rsidR="00000000" w:rsidDel="00000000" w:rsidP="00000000" w:rsidRDefault="00000000" w:rsidRPr="00000000" w14:paraId="0000008D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Перейти в поле настроек, нажав на кнопку, расположенную в правом верхнем углу, и выбрать функцию “Подключить Телеграм”.</w:t>
      </w:r>
    </w:p>
    <w:p w:rsidR="00000000" w:rsidDel="00000000" w:rsidP="00000000" w:rsidRDefault="00000000" w:rsidRPr="00000000" w14:paraId="0000008E">
      <w:pPr>
        <w:numPr>
          <w:ilvl w:val="0"/>
          <w:numId w:val="10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Осуществлять взаимодействие через Телеграм с ботом Findler.</w:t>
      </w:r>
    </w:p>
    <w:p w:rsidR="00000000" w:rsidDel="00000000" w:rsidP="00000000" w:rsidRDefault="00000000" w:rsidRPr="00000000" w14:paraId="0000008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Выполнение задачи завершено.</w:t>
      </w:r>
    </w:p>
    <w:p w:rsidR="00000000" w:rsidDel="00000000" w:rsidP="00000000" w:rsidRDefault="00000000" w:rsidRPr="00000000" w14:paraId="00000090">
      <w:pPr>
        <w:pStyle w:val="Heading1"/>
        <w:jc w:val="both"/>
        <w:rPr>
          <w:b w:val="1"/>
          <w:sz w:val="28"/>
          <w:szCs w:val="28"/>
        </w:rPr>
      </w:pPr>
      <w:bookmarkStart w:colFirst="0" w:colLast="0" w:name="_h3adh52sigm4" w:id="14"/>
      <w:bookmarkEnd w:id="14"/>
      <w:r w:rsidDel="00000000" w:rsidR="00000000" w:rsidRPr="00000000">
        <w:rPr>
          <w:b w:val="1"/>
          <w:sz w:val="28"/>
          <w:szCs w:val="28"/>
          <w:rtl w:val="0"/>
        </w:rPr>
        <w:t xml:space="preserve">Информация для контактов</w:t>
      </w:r>
    </w:p>
    <w:p w:rsidR="00000000" w:rsidDel="00000000" w:rsidP="00000000" w:rsidRDefault="00000000" w:rsidRPr="00000000" w14:paraId="00000091">
      <w:pPr>
        <w:jc w:val="both"/>
        <w:rPr/>
      </w:pPr>
      <w:r w:rsidDel="00000000" w:rsidR="00000000" w:rsidRPr="00000000">
        <w:rPr>
          <w:rtl w:val="0"/>
        </w:rPr>
        <w:t xml:space="preserve">Для контактов с командой разработчиков просьба обращаться по следующим контактам:</w:t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93">
      <w:pPr>
        <w:jc w:val="both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a.tomilov@rebrandy.co</w:t>
        </w:r>
      </w:hyperlink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94">
      <w:pPr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a.orlov@rebrandy.co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95">
      <w:pPr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info@rebrandy.co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6">
      <w:pPr>
        <w:jc w:val="both"/>
        <w:rPr/>
      </w:pPr>
      <w:r w:rsidDel="00000000" w:rsidR="00000000" w:rsidRPr="00000000">
        <w:rPr>
          <w:rtl w:val="0"/>
        </w:rPr>
        <w:t xml:space="preserve">Телефон: +79220020942</w:t>
      </w:r>
    </w:p>
    <w:p w:rsidR="00000000" w:rsidDel="00000000" w:rsidP="00000000" w:rsidRDefault="00000000" w:rsidRPr="00000000" w14:paraId="00000097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.tomilov@rebrandy.co" TargetMode="External"/><Relationship Id="rId7" Type="http://schemas.openxmlformats.org/officeDocument/2006/relationships/hyperlink" Target="mailto:a.orlov@rebrandy.co" TargetMode="External"/><Relationship Id="rId8" Type="http://schemas.openxmlformats.org/officeDocument/2006/relationships/hyperlink" Target="mailto:info@rebrandy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